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089" w:rsidRPr="00AC4B17" w:rsidRDefault="00560089" w:rsidP="00560089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AC4B17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AC4B17">
        <w:rPr>
          <w:rFonts w:ascii="Times New Roman" w:hAnsi="Times New Roman"/>
          <w:b/>
          <w:color w:val="4F6228"/>
          <w:sz w:val="24"/>
          <w:szCs w:val="24"/>
        </w:rPr>
        <w:t>.</w:t>
      </w:r>
      <w:r w:rsidRPr="00AC4B17">
        <w:rPr>
          <w:rFonts w:ascii="Times New Roman" w:hAnsi="Times New Roman"/>
          <w:b/>
          <w:color w:val="4F6228"/>
          <w:sz w:val="24"/>
          <w:szCs w:val="24"/>
        </w:rPr>
        <w:t xml:space="preserve"> 10 </w:t>
      </w:r>
      <w:r w:rsidRPr="00AC4B17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AC4B17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AC4B17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AC4B17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AC4B17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AC4B17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560089" w:rsidRPr="00AC4B17" w:rsidRDefault="00560089" w:rsidP="00560089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560089" w:rsidRPr="00AC4B17" w:rsidRDefault="00560089" w:rsidP="00560089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35"/>
        <w:gridCol w:w="426"/>
        <w:gridCol w:w="3118"/>
        <w:gridCol w:w="3968"/>
      </w:tblGrid>
      <w:tr w:rsidR="00560089" w:rsidRPr="00AC4B17" w:rsidTr="006E2123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0089" w:rsidRPr="00AC4B17" w:rsidRDefault="0056008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AC4B17"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0089" w:rsidRPr="00AC4B17" w:rsidRDefault="00560089" w:rsidP="00AC4B1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0089" w:rsidRPr="00AC4B17" w:rsidRDefault="0056008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0089" w:rsidRPr="00AC4B17" w:rsidRDefault="00560089" w:rsidP="00AC4B1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560089" w:rsidRPr="00AC4B17" w:rsidTr="006E2123">
        <w:trPr>
          <w:trHeight w:val="1132"/>
        </w:trPr>
        <w:tc>
          <w:tcPr>
            <w:tcW w:w="7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0089" w:rsidRPr="00AC4B17" w:rsidRDefault="00560089" w:rsidP="0056008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sz w:val="24"/>
                <w:szCs w:val="24"/>
              </w:rPr>
              <w:t>10 Ushtrime</w:t>
            </w:r>
          </w:p>
          <w:p w:rsidR="00560089" w:rsidRPr="00AC4B17" w:rsidRDefault="00560089" w:rsidP="0056008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60089" w:rsidRPr="00AC4B17" w:rsidRDefault="00560089" w:rsidP="006E212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AC4B17">
              <w:rPr>
                <w:rFonts w:ascii="Times New Roman" w:hAnsi="Times New Roman"/>
                <w:sz w:val="24"/>
                <w:szCs w:val="24"/>
              </w:rPr>
              <w:t>10 Përsëritje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0089" w:rsidRPr="00AC4B17" w:rsidRDefault="00560089" w:rsidP="0056008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7B5C6B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N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5C6B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se</w:t>
            </w:r>
            <w:r w:rsidR="000661E2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nj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0661E2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flet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 letër</w:t>
            </w:r>
            <w:r w:rsidR="000661E2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alumini </w:t>
            </w:r>
            <w:r w:rsidR="007B5C6B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e ndajm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5C6B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5C6B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dy pjes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5C6B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t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5C6B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barabarta, gjysm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5C6B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n e saj e mbledhim si top, kurse me gjysm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5C6B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n tjet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5C6B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r b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5C6B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jm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5C6B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nj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B5C6B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vark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ë. Po t’i hedhim të dy trupat në ujë, topi fundoset, ndërsa varka noton. Si shpjegohet kjo dukuri kur të dy</w:t>
            </w:r>
            <w:r w:rsidR="00AC4B17">
              <w:rPr>
                <w:rFonts w:ascii="Times New Roman" w:hAnsi="Times New Roman"/>
                <w:sz w:val="24"/>
                <w:szCs w:val="24"/>
                <w:lang w:eastAsia="sq-AL"/>
              </w:rPr>
              <w:t>ja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gjysmat kanë masë të </w:t>
            </w:r>
            <w:r w:rsidR="00AC4B1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njëjtë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?</w:t>
            </w:r>
            <w:r w:rsidR="00055A57"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7B5C6B"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560089" w:rsidRPr="00AC4B17" w:rsidTr="006E2123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0089" w:rsidRPr="00AC4B17" w:rsidRDefault="00560089" w:rsidP="006E212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60089" w:rsidRPr="00AC4B17" w:rsidTr="00055A57">
        <w:trPr>
          <w:trHeight w:hRule="exact" w:val="6350"/>
        </w:trPr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0089" w:rsidRPr="00AC4B17" w:rsidRDefault="0056008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560089" w:rsidRPr="00AC4B17" w:rsidRDefault="00560089" w:rsidP="00560089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</w:rPr>
              <w:t xml:space="preserve">Ushtrime </w:t>
            </w:r>
          </w:p>
          <w:p w:rsidR="00560089" w:rsidRPr="00AC4B17" w:rsidRDefault="00560089" w:rsidP="0056008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sz w:val="24"/>
                <w:szCs w:val="24"/>
              </w:rPr>
              <w:t xml:space="preserve">Nxënësi/ja:  </w:t>
            </w:r>
          </w:p>
          <w:p w:rsidR="00472594" w:rsidRPr="00174F0B" w:rsidRDefault="002B2A6B" w:rsidP="00174F0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4F0B">
              <w:rPr>
                <w:rFonts w:ascii="Times New Roman" w:hAnsi="Times New Roman"/>
                <w:sz w:val="24"/>
                <w:szCs w:val="24"/>
              </w:rPr>
              <w:t>identifikon n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 xml:space="preserve"> situata </w:t>
            </w:r>
            <w:r w:rsidR="00472594" w:rsidRPr="00174F0B">
              <w:rPr>
                <w:rFonts w:ascii="Times New Roman" w:hAnsi="Times New Roman"/>
                <w:sz w:val="24"/>
                <w:szCs w:val="24"/>
              </w:rPr>
              <w:t>praktike pranin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="00472594" w:rsidRPr="00174F0B">
              <w:rPr>
                <w:rFonts w:ascii="Times New Roman" w:hAnsi="Times New Roman"/>
                <w:sz w:val="24"/>
                <w:szCs w:val="24"/>
              </w:rPr>
              <w:t xml:space="preserve"> e forcave</w:t>
            </w:r>
            <w:r w:rsidR="005B4ABA" w:rsidRPr="00174F0B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="005B4ABA" w:rsidRPr="00174F0B">
              <w:rPr>
                <w:rFonts w:ascii="Times New Roman" w:hAnsi="Times New Roman"/>
                <w:sz w:val="24"/>
                <w:szCs w:val="24"/>
              </w:rPr>
              <w:t xml:space="preserve"> ndryshme</w:t>
            </w:r>
            <w:r w:rsidR="00472594" w:rsidRPr="00174F0B">
              <w:rPr>
                <w:rFonts w:ascii="Times New Roman" w:hAnsi="Times New Roman"/>
                <w:sz w:val="24"/>
                <w:szCs w:val="24"/>
              </w:rPr>
              <w:t>;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2594" w:rsidRPr="00174F0B" w:rsidRDefault="00472594" w:rsidP="00174F0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4F0B">
              <w:rPr>
                <w:rFonts w:ascii="Times New Roman" w:hAnsi="Times New Roman"/>
                <w:sz w:val="24"/>
                <w:szCs w:val="24"/>
              </w:rPr>
              <w:t>i em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 xml:space="preserve">rton ato; </w:t>
            </w:r>
          </w:p>
          <w:p w:rsidR="00472594" w:rsidRPr="00174F0B" w:rsidRDefault="00472594" w:rsidP="00174F0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4F0B">
              <w:rPr>
                <w:rFonts w:ascii="Times New Roman" w:hAnsi="Times New Roman"/>
                <w:sz w:val="24"/>
                <w:szCs w:val="24"/>
              </w:rPr>
              <w:t>p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>rcakton vler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>n e tyre;</w:t>
            </w:r>
            <w:r w:rsidR="005B4ABA" w:rsidRPr="00174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2594" w:rsidRPr="00174F0B" w:rsidRDefault="005B4ABA" w:rsidP="00174F0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4F0B">
              <w:rPr>
                <w:rFonts w:ascii="Times New Roman" w:hAnsi="Times New Roman"/>
                <w:sz w:val="24"/>
                <w:szCs w:val="24"/>
              </w:rPr>
              <w:t>b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>n krahasime dhe nxjerr p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>rfundime</w:t>
            </w:r>
            <w:r w:rsidR="00472594" w:rsidRPr="00174F0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60089" w:rsidRPr="00174F0B" w:rsidRDefault="005B4ABA" w:rsidP="00174F0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4F0B">
              <w:rPr>
                <w:rFonts w:ascii="Times New Roman" w:hAnsi="Times New Roman"/>
                <w:sz w:val="24"/>
                <w:szCs w:val="24"/>
              </w:rPr>
              <w:t>vizaton shigjetat e forcave</w:t>
            </w:r>
            <w:r w:rsidR="00174F0B">
              <w:rPr>
                <w:rFonts w:ascii="Times New Roman" w:hAnsi="Times New Roman"/>
                <w:sz w:val="24"/>
                <w:szCs w:val="24"/>
              </w:rPr>
              <w:t>.</w:t>
            </w:r>
            <w:r w:rsidR="006E177B" w:rsidRPr="00174F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60089" w:rsidRPr="00174F0B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560089" w:rsidRPr="00AC4B17" w:rsidRDefault="00560089" w:rsidP="00560089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</w:rPr>
              <w:t>Përsëritje</w:t>
            </w:r>
          </w:p>
          <w:p w:rsidR="00560089" w:rsidRPr="00AC4B17" w:rsidRDefault="00560089" w:rsidP="0056008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72279E" w:rsidRPr="00174F0B" w:rsidRDefault="00BA198C" w:rsidP="00174F0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174F0B">
              <w:rPr>
                <w:rFonts w:ascii="Times New Roman" w:hAnsi="Times New Roman"/>
                <w:sz w:val="24"/>
                <w:szCs w:val="24"/>
              </w:rPr>
              <w:t>harton pyetje bazuar n</w:t>
            </w:r>
            <w:r w:rsidR="005B4ABA" w:rsidRPr="00174F0B">
              <w:rPr>
                <w:rFonts w:ascii="Times New Roman" w:hAnsi="Times New Roman"/>
                <w:sz w:val="24"/>
                <w:szCs w:val="24"/>
              </w:rPr>
              <w:t>ë njohuritë mbi forcat, llojet e ndryshme t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="005B4ABA" w:rsidRPr="00174F0B">
              <w:rPr>
                <w:rFonts w:ascii="Times New Roman" w:hAnsi="Times New Roman"/>
                <w:sz w:val="24"/>
                <w:szCs w:val="24"/>
              </w:rPr>
              <w:t xml:space="preserve"> tyre, </w:t>
            </w:r>
          </w:p>
          <w:p w:rsidR="00BA198C" w:rsidRPr="00174F0B" w:rsidRDefault="005B4ABA" w:rsidP="00174F0B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4F0B">
              <w:rPr>
                <w:rFonts w:ascii="Times New Roman" w:hAnsi="Times New Roman"/>
                <w:sz w:val="24"/>
                <w:szCs w:val="24"/>
              </w:rPr>
              <w:t>faktor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>t q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 xml:space="preserve"> ndikojn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>madh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>sin</w:t>
            </w:r>
            <w:r w:rsidR="0072279E" w:rsidRPr="00174F0B">
              <w:rPr>
                <w:rFonts w:ascii="Times New Roman" w:hAnsi="Times New Roman"/>
                <w:sz w:val="24"/>
                <w:szCs w:val="24"/>
              </w:rPr>
              <w:t>ë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 xml:space="preserve"> e tyre</w:t>
            </w:r>
            <w:r w:rsidR="00BA198C" w:rsidRPr="00174F0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A198C" w:rsidRPr="00174F0B" w:rsidRDefault="00BA198C" w:rsidP="00174F0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174F0B">
              <w:rPr>
                <w:rFonts w:ascii="Times New Roman" w:hAnsi="Times New Roman"/>
                <w:sz w:val="24"/>
                <w:szCs w:val="24"/>
              </w:rPr>
              <w:t xml:space="preserve">përshkruan, përkufizon, vizaton e shpjegon </w:t>
            </w:r>
            <w:r w:rsidR="00174F0B">
              <w:rPr>
                <w:rFonts w:ascii="Times New Roman" w:hAnsi="Times New Roman"/>
                <w:sz w:val="24"/>
                <w:szCs w:val="24"/>
              </w:rPr>
              <w:t xml:space="preserve">situata të ndryshme bazuar në </w:t>
            </w:r>
            <w:r w:rsidRPr="00174F0B">
              <w:rPr>
                <w:rFonts w:ascii="Times New Roman" w:hAnsi="Times New Roman"/>
                <w:sz w:val="24"/>
                <w:szCs w:val="24"/>
              </w:rPr>
              <w:t xml:space="preserve">njohuritë dhe të kuptuarit shkencor; </w:t>
            </w:r>
          </w:p>
          <w:p w:rsidR="00BA198C" w:rsidRPr="00174F0B" w:rsidRDefault="00BA198C" w:rsidP="00174F0B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4F0B">
              <w:rPr>
                <w:rFonts w:ascii="Times New Roman" w:hAnsi="Times New Roman"/>
                <w:sz w:val="24"/>
                <w:szCs w:val="24"/>
              </w:rPr>
              <w:t>evidenton njohuri dhe koncepte të pasakta;</w:t>
            </w:r>
          </w:p>
          <w:p w:rsidR="00560089" w:rsidRPr="00174F0B" w:rsidRDefault="00174F0B" w:rsidP="00174F0B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bën vërejtje dhe sugjerime.</w:t>
            </w:r>
          </w:p>
          <w:p w:rsidR="00560089" w:rsidRPr="00AC4B17" w:rsidRDefault="00560089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560089" w:rsidRPr="00AC4B17" w:rsidRDefault="0056008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560089" w:rsidRPr="00AC4B17" w:rsidRDefault="0056008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560089" w:rsidRPr="00AC4B17" w:rsidRDefault="0056008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560089" w:rsidRPr="00AC4B17" w:rsidRDefault="0056008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0089" w:rsidRPr="00AC4B17" w:rsidRDefault="00560089" w:rsidP="00AC4B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  <w:r w:rsidR="0072279E"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AC4B1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merkur</w:t>
            </w:r>
            <w:r w:rsidR="0072279E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, notim, sust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72279E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elastike, satelit</w:t>
            </w:r>
            <w:r w:rsidR="00055A57"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AC4B17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AC4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0089" w:rsidRPr="00AC4B17" w:rsidRDefault="00560089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0089" w:rsidRPr="00AC4B17" w:rsidRDefault="00560089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60089" w:rsidRPr="00AC4B17" w:rsidRDefault="0056008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560089" w:rsidRPr="00AC4B17" w:rsidRDefault="0056008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560089" w:rsidRPr="00AC4B17" w:rsidTr="006E2123">
        <w:tc>
          <w:tcPr>
            <w:tcW w:w="7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0089" w:rsidRPr="00AC4B17" w:rsidRDefault="00560089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="000661E2" w:rsidRPr="00AC4B17">
              <w:rPr>
                <w:rFonts w:ascii="Times New Roman" w:hAnsi="Times New Roman"/>
                <w:sz w:val="24"/>
                <w:szCs w:val="24"/>
              </w:rPr>
              <w:t>Fletorja e pun</w:t>
            </w:r>
            <w:r w:rsidR="00055A57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0661E2" w:rsidRPr="00AC4B17">
              <w:rPr>
                <w:rFonts w:ascii="Times New Roman" w:hAnsi="Times New Roman"/>
                <w:sz w:val="24"/>
                <w:szCs w:val="24"/>
              </w:rPr>
              <w:t>ve praktike dhe ushtrimeve</w:t>
            </w:r>
          </w:p>
          <w:p w:rsidR="00560089" w:rsidRPr="00AC4B17" w:rsidRDefault="00560089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0089" w:rsidRPr="00AC4B17" w:rsidRDefault="00560089" w:rsidP="00560089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</w:tc>
      </w:tr>
      <w:tr w:rsidR="00560089" w:rsidRPr="00AC4B17" w:rsidTr="006E2123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60089" w:rsidRPr="00174F0B" w:rsidRDefault="00560089" w:rsidP="006E212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174F0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560089" w:rsidRPr="00AC4B17" w:rsidTr="006E2123">
        <w:trPr>
          <w:trHeight w:val="211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55A57" w:rsidRPr="00AC4B17" w:rsidRDefault="003F48E8" w:rsidP="00216533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AC4B17">
              <w:rPr>
                <w:rFonts w:ascii="Times New Roman" w:hAnsi="Times New Roman"/>
                <w:i/>
                <w:sz w:val="24"/>
                <w:szCs w:val="24"/>
              </w:rPr>
              <w:t>Pun</w:t>
            </w:r>
            <w:r w:rsidR="00660C55" w:rsidRPr="00AC4B1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C4B17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 w:rsidR="00660C55" w:rsidRPr="00AC4B1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C4B17">
              <w:rPr>
                <w:rFonts w:ascii="Times New Roman" w:hAnsi="Times New Roman"/>
                <w:i/>
                <w:sz w:val="24"/>
                <w:szCs w:val="24"/>
              </w:rPr>
              <w:t xml:space="preserve"> dyshe </w:t>
            </w:r>
          </w:p>
          <w:p w:rsidR="00660C55" w:rsidRPr="00AC4B17" w:rsidRDefault="003F48E8" w:rsidP="00660C5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sz w:val="24"/>
                <w:szCs w:val="24"/>
              </w:rPr>
              <w:t>Nga fletorja e ushtrimeve</w:t>
            </w:r>
            <w:r w:rsidR="00174F0B">
              <w:rPr>
                <w:rFonts w:ascii="Times New Roman" w:hAnsi="Times New Roman"/>
                <w:sz w:val="24"/>
                <w:szCs w:val="24"/>
              </w:rPr>
              <w:t>,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 xml:space="preserve"> nxënësit punojnë</w:t>
            </w:r>
            <w:r w:rsidR="00216533" w:rsidRPr="00AC4B17">
              <w:rPr>
                <w:rFonts w:ascii="Times New Roman" w:hAnsi="Times New Roman"/>
                <w:sz w:val="24"/>
                <w:szCs w:val="24"/>
              </w:rPr>
              <w:t>: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48E8" w:rsidRPr="00AC4B17" w:rsidRDefault="0017288D" w:rsidP="0017288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shtrimet 2-4</w:t>
            </w:r>
            <w:r w:rsidR="00216533" w:rsidRPr="00AC4B17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16533" w:rsidRPr="00AC4B17">
              <w:rPr>
                <w:rFonts w:ascii="Times New Roman" w:hAnsi="Times New Roman"/>
                <w:sz w:val="24"/>
                <w:szCs w:val="24"/>
              </w:rPr>
              <w:t xml:space="preserve"> 52-53, i diskutojn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216533" w:rsidRPr="00AC4B17">
              <w:rPr>
                <w:rFonts w:ascii="Times New Roman" w:hAnsi="Times New Roman"/>
                <w:sz w:val="24"/>
                <w:szCs w:val="24"/>
              </w:rPr>
              <w:t xml:space="preserve"> ato me nj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216533" w:rsidRPr="00AC4B17">
              <w:rPr>
                <w:rFonts w:ascii="Times New Roman" w:hAnsi="Times New Roman"/>
                <w:sz w:val="24"/>
                <w:szCs w:val="24"/>
              </w:rPr>
              <w:t>ri-tjetrin, m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216533" w:rsidRPr="00AC4B17">
              <w:rPr>
                <w:rFonts w:ascii="Times New Roman" w:hAnsi="Times New Roman"/>
                <w:sz w:val="24"/>
                <w:szCs w:val="24"/>
              </w:rPr>
              <w:t xml:space="preserve"> pas t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216533" w:rsidRPr="00AC4B17">
              <w:rPr>
                <w:rFonts w:ascii="Times New Roman" w:hAnsi="Times New Roman"/>
                <w:sz w:val="24"/>
                <w:szCs w:val="24"/>
              </w:rPr>
              <w:t xml:space="preserve"> gjith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216533" w:rsidRPr="00AC4B17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216533" w:rsidRPr="00AC4B17">
              <w:rPr>
                <w:rFonts w:ascii="Times New Roman" w:hAnsi="Times New Roman"/>
                <w:sz w:val="24"/>
                <w:szCs w:val="24"/>
              </w:rPr>
              <w:t>. K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216533" w:rsidRPr="00AC4B17">
              <w:rPr>
                <w:rFonts w:ascii="Times New Roman" w:hAnsi="Times New Roman"/>
                <w:sz w:val="24"/>
                <w:szCs w:val="24"/>
              </w:rPr>
              <w:t>to ushtrime lidhen me rezistenc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216533" w:rsidRPr="00AC4B17">
              <w:rPr>
                <w:rFonts w:ascii="Times New Roman" w:hAnsi="Times New Roman"/>
                <w:sz w:val="24"/>
                <w:szCs w:val="24"/>
              </w:rPr>
              <w:t xml:space="preserve">n e ajrit, forcat e pa dhe baraspeshuara. </w:t>
            </w:r>
          </w:p>
          <w:p w:rsidR="003F48E8" w:rsidRPr="00AC4B17" w:rsidRDefault="0017288D" w:rsidP="00660C5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Ushtrimet 2; 3; 5; f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 xml:space="preserve">54 përsëri, i diskutojnë ato me njëri-tjetrin, më pas të gjithë bashkë. Këto ushtrime lidhen me njohuritë mbi forcën e tensionit, të elasticitetit dhe forcës së </w:t>
            </w:r>
            <w:proofErr w:type="spellStart"/>
            <w:r w:rsidR="00660C55" w:rsidRPr="00AC4B17">
              <w:rPr>
                <w:rFonts w:ascii="Times New Roman" w:hAnsi="Times New Roman"/>
                <w:sz w:val="24"/>
                <w:szCs w:val="24"/>
              </w:rPr>
              <w:t>Arkimedit</w:t>
            </w:r>
            <w:proofErr w:type="spellEnd"/>
            <w:r w:rsidR="00660C55" w:rsidRPr="00AC4B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0C55" w:rsidRPr="00AC4B17" w:rsidRDefault="00660C55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sz w:val="24"/>
                <w:szCs w:val="24"/>
              </w:rPr>
              <w:t>Ushtrimet 2;</w:t>
            </w:r>
            <w:r w:rsidR="0017288D">
              <w:rPr>
                <w:rFonts w:ascii="Times New Roman" w:hAnsi="Times New Roman"/>
                <w:sz w:val="24"/>
                <w:szCs w:val="24"/>
              </w:rPr>
              <w:t xml:space="preserve"> 4 f</w:t>
            </w:r>
            <w:r w:rsidRPr="00AC4B17">
              <w:rPr>
                <w:rFonts w:ascii="Times New Roman" w:hAnsi="Times New Roman"/>
                <w:sz w:val="24"/>
                <w:szCs w:val="24"/>
              </w:rPr>
              <w:t xml:space="preserve">. 55 në përforcim të </w:t>
            </w:r>
            <w:r w:rsidR="0017288D" w:rsidRPr="00AC4B17">
              <w:rPr>
                <w:rFonts w:ascii="Times New Roman" w:hAnsi="Times New Roman"/>
                <w:sz w:val="24"/>
                <w:szCs w:val="24"/>
              </w:rPr>
              <w:t>njohurive</w:t>
            </w:r>
            <w:r w:rsidRPr="00AC4B17">
              <w:rPr>
                <w:rFonts w:ascii="Times New Roman" w:hAnsi="Times New Roman"/>
                <w:sz w:val="24"/>
                <w:szCs w:val="24"/>
              </w:rPr>
              <w:t xml:space="preserve"> për forcën </w:t>
            </w:r>
            <w:r w:rsidR="0017288D" w:rsidRPr="00AC4B17">
              <w:rPr>
                <w:rFonts w:ascii="Times New Roman" w:hAnsi="Times New Roman"/>
                <w:sz w:val="24"/>
                <w:szCs w:val="24"/>
              </w:rPr>
              <w:t>qendërsynuese</w:t>
            </w:r>
            <w:r w:rsidR="0017288D">
              <w:rPr>
                <w:rFonts w:ascii="Times New Roman" w:hAnsi="Times New Roman"/>
                <w:sz w:val="24"/>
                <w:szCs w:val="24"/>
              </w:rPr>
              <w:t>.</w:t>
            </w:r>
            <w:r w:rsidRPr="00AC4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6533" w:rsidRPr="00AC4B17" w:rsidRDefault="00216533" w:rsidP="00660C55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AC4B17">
              <w:rPr>
                <w:rFonts w:ascii="Times New Roman" w:hAnsi="Times New Roman"/>
                <w:i/>
                <w:sz w:val="24"/>
                <w:szCs w:val="24"/>
              </w:rPr>
              <w:t>Konkurs</w:t>
            </w:r>
          </w:p>
          <w:p w:rsidR="00216533" w:rsidRPr="00AC4B17" w:rsidRDefault="00216533" w:rsidP="0021653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sz w:val="24"/>
                <w:szCs w:val="24"/>
              </w:rPr>
              <w:t>Klasa ndahet në</w:t>
            </w:r>
            <w:r w:rsidR="0017288D">
              <w:rPr>
                <w:rFonts w:ascii="Times New Roman" w:hAnsi="Times New Roman"/>
                <w:sz w:val="24"/>
                <w:szCs w:val="24"/>
              </w:rPr>
              <w:t xml:space="preserve"> dy ose tri</w:t>
            </w:r>
            <w:r w:rsidRPr="00AC4B17">
              <w:rPr>
                <w:rFonts w:ascii="Times New Roman" w:hAnsi="Times New Roman"/>
                <w:sz w:val="24"/>
                <w:szCs w:val="24"/>
              </w:rPr>
              <w:t xml:space="preserve"> grupe.</w:t>
            </w:r>
          </w:p>
          <w:p w:rsidR="00216533" w:rsidRPr="00AC4B17" w:rsidRDefault="00216533" w:rsidP="0021653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sz w:val="24"/>
                <w:szCs w:val="24"/>
              </w:rPr>
              <w:t>Mësues</w:t>
            </w:r>
            <w:r w:rsidR="0017288D">
              <w:rPr>
                <w:rFonts w:ascii="Times New Roman" w:hAnsi="Times New Roman"/>
                <w:sz w:val="24"/>
                <w:szCs w:val="24"/>
              </w:rPr>
              <w:t>i/</w:t>
            </w:r>
            <w:r w:rsidRPr="00AC4B17">
              <w:rPr>
                <w:rFonts w:ascii="Times New Roman" w:hAnsi="Times New Roman"/>
                <w:sz w:val="24"/>
                <w:szCs w:val="24"/>
              </w:rPr>
              <w:t>ja si dhe secili nga grupet kanë hartuar paraprakisht listën e pyetjeve që do t’i drejtojnë njëri-t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>jetrit bazuar në njohurit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>r forcat: llojet e tyre, nj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>sin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 xml:space="preserve"> mat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>se, mjetin mat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>s, vizatimin e shigjet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>s s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 xml:space="preserve"> tyre, p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>rcaktimin e drejtimit, faktor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>ve q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 xml:space="preserve"> ndikojn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 xml:space="preserve"> madh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>sin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ë</w:t>
            </w:r>
            <w:r w:rsidR="00FE32D3" w:rsidRPr="00AC4B17">
              <w:rPr>
                <w:rFonts w:ascii="Times New Roman" w:hAnsi="Times New Roman"/>
                <w:sz w:val="24"/>
                <w:szCs w:val="24"/>
              </w:rPr>
              <w:t xml:space="preserve"> e tyre, 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bazuar gjithashtu dhe në argumentimin e situatave të ndryshme praktike që lidhen me forcat</w:t>
            </w:r>
            <w:r w:rsidRPr="00AC4B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6533" w:rsidRPr="00AC4B17" w:rsidRDefault="00216533" w:rsidP="0021653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sz w:val="24"/>
                <w:szCs w:val="24"/>
              </w:rPr>
              <w:t xml:space="preserve">Zhvillohet konkursi, nxënësit e çdo grupi duhet të përgjigjen të paktën nga një herë. </w:t>
            </w:r>
          </w:p>
          <w:p w:rsidR="00216533" w:rsidRPr="00AC4B17" w:rsidRDefault="00216533" w:rsidP="0021653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sz w:val="24"/>
                <w:szCs w:val="24"/>
              </w:rPr>
              <w:t>Zgjidhet një juri me 3 nxënës të cilët bëjnë vlerësimin e përgjigjeve dhe mbajnë shënim pikët e secilit grup.</w:t>
            </w:r>
          </w:p>
          <w:p w:rsidR="00560089" w:rsidRPr="00AC4B17" w:rsidRDefault="00216533" w:rsidP="00660C55">
            <w:pPr>
              <w:spacing w:after="12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AC4B17">
              <w:rPr>
                <w:rFonts w:ascii="Times New Roman" w:hAnsi="Times New Roman"/>
                <w:sz w:val="24"/>
                <w:szCs w:val="24"/>
              </w:rPr>
              <w:t>Shpallen fituesit.</w:t>
            </w:r>
          </w:p>
        </w:tc>
      </w:tr>
      <w:tr w:rsidR="00560089" w:rsidRPr="00AC4B17" w:rsidTr="006E2123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0089" w:rsidRPr="00AC4B17" w:rsidRDefault="00560089" w:rsidP="00E76F99">
            <w:pPr>
              <w:spacing w:after="12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="00E76F9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  <w:r w:rsidRPr="00AC4B17">
              <w:rPr>
                <w:rFonts w:ascii="Times New Roman" w:hAnsi="Times New Roman"/>
                <w:sz w:val="24"/>
                <w:szCs w:val="24"/>
              </w:rPr>
              <w:t xml:space="preserve"> Nxënësit vlerësohen për </w:t>
            </w:r>
            <w:r w:rsidR="00E76F99" w:rsidRPr="00AC4B17">
              <w:rPr>
                <w:rFonts w:ascii="Times New Roman" w:hAnsi="Times New Roman"/>
                <w:sz w:val="24"/>
                <w:szCs w:val="24"/>
              </w:rPr>
              <w:t>pjesëmarrjen</w:t>
            </w:r>
            <w:r w:rsidRPr="00AC4B17">
              <w:rPr>
                <w:rFonts w:ascii="Times New Roman" w:hAnsi="Times New Roman"/>
                <w:sz w:val="24"/>
                <w:szCs w:val="24"/>
              </w:rPr>
              <w:t xml:space="preserve"> në 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 xml:space="preserve">orën e mësimit, </w:t>
            </w:r>
            <w:r w:rsidRPr="00AC4B17">
              <w:rPr>
                <w:rFonts w:ascii="Times New Roman" w:hAnsi="Times New Roman"/>
                <w:sz w:val="24"/>
                <w:szCs w:val="24"/>
              </w:rPr>
              <w:t>punën e bërë në dyshe në fletoren e kl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>asës me ushtrimet, saktësinë e argumentimit dhe shka</w:t>
            </w:r>
            <w:r w:rsidR="00E76F99">
              <w:rPr>
                <w:rFonts w:ascii="Times New Roman" w:hAnsi="Times New Roman"/>
                <w:sz w:val="24"/>
                <w:szCs w:val="24"/>
              </w:rPr>
              <w:t>thtësinë e kryerjes së detyrës.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 xml:space="preserve"> At</w:t>
            </w:r>
            <w:r w:rsidR="00E76F99">
              <w:rPr>
                <w:rFonts w:ascii="Times New Roman" w:hAnsi="Times New Roman"/>
                <w:sz w:val="24"/>
                <w:szCs w:val="24"/>
              </w:rPr>
              <w:t>a</w:t>
            </w:r>
            <w:r w:rsidR="00660C55" w:rsidRPr="00AC4B17">
              <w:rPr>
                <w:rFonts w:ascii="Times New Roman" w:hAnsi="Times New Roman"/>
                <w:sz w:val="24"/>
                <w:szCs w:val="24"/>
              </w:rPr>
              <w:t xml:space="preserve"> vlerësohen gjithashtu dhe për saktësinë dhe shkathtësinë e përgjigjeve në konkurs</w:t>
            </w:r>
            <w:r w:rsidR="00E76F99">
              <w:rPr>
                <w:rFonts w:ascii="Times New Roman" w:hAnsi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660C55" w:rsidRPr="00AC4B17">
              <w:rPr>
                <w:rFonts w:ascii="Times New Roman" w:hAnsi="Times New Roman"/>
                <w:sz w:val="24"/>
                <w:szCs w:val="24"/>
              </w:rPr>
              <w:t xml:space="preserve"> si dhe pjesëmarrjen e tyre</w:t>
            </w:r>
            <w:r w:rsidRPr="00AC4B1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60089" w:rsidRPr="00AC4B17" w:rsidRDefault="00560089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C4B17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CD723C" w:rsidRPr="00AC4B17">
              <w:rPr>
                <w:rFonts w:ascii="Times New Roman" w:hAnsi="Times New Roman"/>
                <w:sz w:val="24"/>
                <w:szCs w:val="24"/>
              </w:rPr>
              <w:t>Foto e hijes së trupit të tij, si një detyrë e temës së projektit.</w:t>
            </w:r>
          </w:p>
        </w:tc>
      </w:tr>
    </w:tbl>
    <w:p w:rsidR="00C33C09" w:rsidRPr="00AC4B17" w:rsidRDefault="00C33C09" w:rsidP="00560089">
      <w:pPr>
        <w:ind w:firstLine="0"/>
      </w:pPr>
    </w:p>
    <w:sectPr w:rsidR="00C33C09" w:rsidRPr="00AC4B17" w:rsidSect="000C6E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24A39"/>
    <w:multiLevelType w:val="hybridMultilevel"/>
    <w:tmpl w:val="7EB6A144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3614CB"/>
    <w:multiLevelType w:val="hybridMultilevel"/>
    <w:tmpl w:val="D5189C54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089"/>
    <w:rsid w:val="00055A57"/>
    <w:rsid w:val="000661E2"/>
    <w:rsid w:val="0017288D"/>
    <w:rsid w:val="00174F0B"/>
    <w:rsid w:val="00211A6A"/>
    <w:rsid w:val="00216533"/>
    <w:rsid w:val="002B2A6B"/>
    <w:rsid w:val="003F48E8"/>
    <w:rsid w:val="00472594"/>
    <w:rsid w:val="00560089"/>
    <w:rsid w:val="005B4ABA"/>
    <w:rsid w:val="00660C55"/>
    <w:rsid w:val="006E177B"/>
    <w:rsid w:val="0072279E"/>
    <w:rsid w:val="007B5C6B"/>
    <w:rsid w:val="00A45198"/>
    <w:rsid w:val="00AC4B17"/>
    <w:rsid w:val="00AF60AF"/>
    <w:rsid w:val="00BA198C"/>
    <w:rsid w:val="00C33C09"/>
    <w:rsid w:val="00CD723C"/>
    <w:rsid w:val="00E76F99"/>
    <w:rsid w:val="00FE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ACD109-2733-4D90-9336-868DD3D5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089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2888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9</cp:revision>
  <dcterms:created xsi:type="dcterms:W3CDTF">2019-05-01T16:48:00Z</dcterms:created>
  <dcterms:modified xsi:type="dcterms:W3CDTF">2019-05-23T14:04:00Z</dcterms:modified>
</cp:coreProperties>
</file>